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120" w:tblpY="35"/>
        <w:tblW w:w="9969" w:type="dxa"/>
        <w:tblBorders>
          <w:top w:val="thickThinMediumGap" w:sz="48" w:space="0" w:color="auto"/>
          <w:left w:val="thickThinMediumGap" w:sz="48" w:space="0" w:color="auto"/>
          <w:bottom w:val="thinThickMediumGap" w:sz="48" w:space="0" w:color="auto"/>
          <w:right w:val="thinThickMediumGap" w:sz="48" w:space="0" w:color="auto"/>
        </w:tblBorders>
        <w:tblLook w:val="0000"/>
      </w:tblPr>
      <w:tblGrid>
        <w:gridCol w:w="9969"/>
      </w:tblGrid>
      <w:tr w:rsidR="005F1F40" w:rsidTr="007E5FF9">
        <w:trPr>
          <w:trHeight w:val="14073"/>
        </w:trPr>
        <w:tc>
          <w:tcPr>
            <w:tcW w:w="9969" w:type="dxa"/>
          </w:tcPr>
          <w:p w:rsidR="00F43222" w:rsidRDefault="00F43222" w:rsidP="007E5FF9">
            <w:pPr>
              <w:spacing w:after="0"/>
              <w:rPr>
                <w:rFonts w:ascii="Haettenschweiler" w:hAnsi="Haettenschweiler"/>
              </w:rPr>
            </w:pPr>
          </w:p>
          <w:p w:rsidR="00F43222" w:rsidRDefault="00F43222" w:rsidP="004D24BC">
            <w:pPr>
              <w:spacing w:after="0"/>
              <w:jc w:val="center"/>
              <w:rPr>
                <w:rFonts w:ascii="Haettenschweiler" w:hAnsi="Haettenschweiler"/>
              </w:rPr>
            </w:pPr>
          </w:p>
          <w:p w:rsidR="004D24BC" w:rsidRDefault="004D24BC" w:rsidP="004D24BC">
            <w:pPr>
              <w:spacing w:after="0"/>
              <w:jc w:val="center"/>
              <w:rPr>
                <w:rFonts w:ascii="Haettenschweiler" w:hAnsi="Haettenschweiler"/>
              </w:rPr>
            </w:pPr>
          </w:p>
          <w:p w:rsidR="004D24BC" w:rsidRDefault="004D24BC" w:rsidP="004D24BC">
            <w:pPr>
              <w:spacing w:after="0"/>
              <w:jc w:val="center"/>
              <w:rPr>
                <w:rFonts w:ascii="Haettenschweiler" w:hAnsi="Haettenschweiler"/>
              </w:rPr>
            </w:pPr>
          </w:p>
          <w:p w:rsidR="00336D50" w:rsidRPr="00F43222" w:rsidRDefault="00336D50" w:rsidP="004D24BC">
            <w:pPr>
              <w:spacing w:after="0"/>
              <w:jc w:val="center"/>
              <w:rPr>
                <w:rFonts w:ascii="FreesiaUPC" w:hAnsi="FreesiaUPC" w:cs="FreesiaUPC"/>
                <w:b/>
                <w:sz w:val="56"/>
                <w:szCs w:val="56"/>
                <w:u w:val="single"/>
              </w:rPr>
            </w:pPr>
            <w:r w:rsidRPr="00F43222">
              <w:rPr>
                <w:rFonts w:ascii="Century Gothic" w:hAnsi="Century Gothic" w:cs="FreesiaUPC"/>
                <w:b/>
                <w:sz w:val="56"/>
                <w:szCs w:val="56"/>
                <w:u w:val="single"/>
              </w:rPr>
              <w:t>Исследовательская</w:t>
            </w:r>
            <w:r w:rsidRPr="00F43222">
              <w:rPr>
                <w:rFonts w:ascii="FreesiaUPC" w:hAnsi="FreesiaUPC" w:cs="FreesiaUPC"/>
                <w:b/>
                <w:sz w:val="56"/>
                <w:szCs w:val="56"/>
                <w:u w:val="single"/>
              </w:rPr>
              <w:t xml:space="preserve"> </w:t>
            </w:r>
            <w:r w:rsidRPr="00F43222">
              <w:rPr>
                <w:rFonts w:ascii="Century Gothic" w:hAnsi="Century Gothic" w:cs="FreesiaUPC"/>
                <w:b/>
                <w:sz w:val="56"/>
                <w:szCs w:val="56"/>
                <w:u w:val="single"/>
              </w:rPr>
              <w:t>работа</w:t>
            </w:r>
          </w:p>
          <w:p w:rsidR="00336D50" w:rsidRDefault="00336D50" w:rsidP="004D24BC">
            <w:pPr>
              <w:spacing w:after="0"/>
              <w:ind w:left="246"/>
              <w:jc w:val="center"/>
              <w:rPr>
                <w:rFonts w:cs="FreesiaUPC"/>
                <w:b/>
                <w:sz w:val="56"/>
                <w:szCs w:val="56"/>
                <w:u w:val="single"/>
              </w:rPr>
            </w:pPr>
            <w:r w:rsidRPr="00F43222">
              <w:rPr>
                <w:rFonts w:ascii="Century Gothic" w:hAnsi="Century Gothic" w:cs="FreesiaUPC"/>
                <w:b/>
                <w:sz w:val="56"/>
                <w:szCs w:val="56"/>
                <w:u w:val="single"/>
              </w:rPr>
              <w:t>на</w:t>
            </w:r>
            <w:r w:rsidRPr="00F43222">
              <w:rPr>
                <w:rFonts w:ascii="FreesiaUPC" w:hAnsi="FreesiaUPC" w:cs="FreesiaUPC"/>
                <w:b/>
                <w:sz w:val="56"/>
                <w:szCs w:val="56"/>
                <w:u w:val="single"/>
              </w:rPr>
              <w:t xml:space="preserve"> </w:t>
            </w:r>
            <w:r w:rsidRPr="00F43222">
              <w:rPr>
                <w:rFonts w:ascii="Century Gothic" w:hAnsi="Century Gothic" w:cs="FreesiaUPC"/>
                <w:b/>
                <w:sz w:val="56"/>
                <w:szCs w:val="56"/>
                <w:u w:val="single"/>
              </w:rPr>
              <w:t>тему</w:t>
            </w:r>
            <w:r w:rsidRPr="00F43222">
              <w:rPr>
                <w:rFonts w:ascii="FreesiaUPC" w:hAnsi="FreesiaUPC" w:cs="FreesiaUPC"/>
                <w:b/>
                <w:sz w:val="56"/>
                <w:szCs w:val="56"/>
                <w:u w:val="single"/>
              </w:rPr>
              <w:t>:</w:t>
            </w:r>
          </w:p>
          <w:p w:rsidR="004D24BC" w:rsidRPr="004D24BC" w:rsidRDefault="004D24BC" w:rsidP="004D24BC">
            <w:pPr>
              <w:spacing w:after="0"/>
              <w:ind w:left="246"/>
              <w:jc w:val="center"/>
              <w:rPr>
                <w:rFonts w:cs="FreesiaUPC"/>
                <w:b/>
                <w:sz w:val="16"/>
                <w:szCs w:val="16"/>
                <w:u w:val="single"/>
              </w:rPr>
            </w:pPr>
          </w:p>
          <w:p w:rsidR="004D24BC" w:rsidRPr="00563E86" w:rsidRDefault="004D24BC" w:rsidP="00563E86">
            <w:pPr>
              <w:spacing w:after="0"/>
              <w:ind w:left="246"/>
              <w:jc w:val="center"/>
              <w:rPr>
                <w:rFonts w:ascii="Monotype Corsiva" w:eastAsia="Malgun Gothic" w:hAnsi="Monotype Corsiva" w:cstheme="minorHAnsi"/>
                <w:sz w:val="56"/>
                <w:szCs w:val="56"/>
              </w:rPr>
            </w:pPr>
            <w:r w:rsidRPr="00563E86">
              <w:rPr>
                <w:rFonts w:ascii="Monotype Corsiva" w:eastAsia="Malgun Gothic" w:hAnsi="Monotype Corsiva" w:cstheme="minorHAnsi"/>
                <w:sz w:val="56"/>
                <w:szCs w:val="56"/>
              </w:rPr>
              <w:t>«Взаимоотношения между водорослями</w:t>
            </w:r>
          </w:p>
          <w:p w:rsidR="004D24BC" w:rsidRPr="00563E86" w:rsidRDefault="004D24BC" w:rsidP="00563E86">
            <w:pPr>
              <w:spacing w:after="0"/>
              <w:ind w:left="246"/>
              <w:jc w:val="center"/>
              <w:rPr>
                <w:rFonts w:ascii="Monotype Corsiva" w:eastAsia="Malgun Gothic" w:hAnsi="Monotype Corsiva" w:cstheme="minorHAnsi"/>
                <w:sz w:val="56"/>
                <w:szCs w:val="56"/>
              </w:rPr>
            </w:pPr>
            <w:r w:rsidRPr="00563E86">
              <w:rPr>
                <w:rFonts w:ascii="Monotype Corsiva" w:eastAsia="Malgun Gothic" w:hAnsi="Monotype Corsiva" w:cstheme="minorHAnsi"/>
                <w:sz w:val="56"/>
                <w:szCs w:val="56"/>
              </w:rPr>
              <w:t>класса Вольвоксовые и популяций плотвы</w:t>
            </w:r>
          </w:p>
          <w:p w:rsidR="004D24BC" w:rsidRPr="00563E86" w:rsidRDefault="004D24BC" w:rsidP="00563E86">
            <w:pPr>
              <w:spacing w:after="0"/>
              <w:ind w:left="246"/>
              <w:jc w:val="center"/>
              <w:rPr>
                <w:rFonts w:eastAsia="Malgun Gothic"/>
                <w:sz w:val="56"/>
                <w:szCs w:val="56"/>
              </w:rPr>
            </w:pPr>
            <w:r w:rsidRPr="00563E86">
              <w:rPr>
                <w:rFonts w:ascii="Monotype Corsiva" w:eastAsia="Malgun Gothic" w:hAnsi="Monotype Corsiva" w:cstheme="minorHAnsi"/>
                <w:sz w:val="56"/>
                <w:szCs w:val="56"/>
              </w:rPr>
              <w:t>в Чудском озере»</w:t>
            </w:r>
          </w:p>
          <w:p w:rsidR="004D24BC" w:rsidRDefault="004D24BC" w:rsidP="007E5FF9">
            <w:pPr>
              <w:spacing w:after="0"/>
              <w:jc w:val="center"/>
              <w:rPr>
                <w:rFonts w:eastAsia="Malgun Gothic" w:cstheme="minorHAnsi"/>
                <w:sz w:val="16"/>
                <w:szCs w:val="16"/>
                <w:u w:val="single"/>
              </w:rPr>
            </w:pPr>
          </w:p>
          <w:p w:rsidR="004D24BC" w:rsidRDefault="004D24BC" w:rsidP="007E5FF9">
            <w:pPr>
              <w:spacing w:after="0"/>
              <w:jc w:val="center"/>
              <w:rPr>
                <w:rFonts w:eastAsia="Malgun Gothic" w:cstheme="minorHAnsi"/>
                <w:sz w:val="16"/>
                <w:szCs w:val="16"/>
                <w:u w:val="single"/>
              </w:rPr>
            </w:pPr>
          </w:p>
          <w:p w:rsidR="00F43222" w:rsidRPr="00F43222" w:rsidRDefault="00F43222" w:rsidP="007E5FF9">
            <w:pPr>
              <w:spacing w:after="0"/>
              <w:jc w:val="center"/>
              <w:rPr>
                <w:rFonts w:eastAsia="Malgun Gothic" w:cstheme="minorHAnsi"/>
                <w:sz w:val="50"/>
                <w:szCs w:val="50"/>
                <w:u w:val="single"/>
              </w:rPr>
            </w:pPr>
            <w:r>
              <w:rPr>
                <w:rFonts w:eastAsia="Malgun Gothic" w:cstheme="minorHAnsi"/>
                <w:noProof/>
                <w:sz w:val="50"/>
                <w:szCs w:val="50"/>
                <w:u w:val="single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1413510</wp:posOffset>
                  </wp:positionH>
                  <wp:positionV relativeFrom="paragraph">
                    <wp:posOffset>260350</wp:posOffset>
                  </wp:positionV>
                  <wp:extent cx="3810000" cy="2856865"/>
                  <wp:effectExtent l="38100" t="19050" r="38100" b="895985"/>
                  <wp:wrapNone/>
                  <wp:docPr id="4" name="Рисунок 3" descr="49a71955-27b4-5972-fb43-82a7df0a0d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9a71955-27b4-5972-fb43-82a7df0a0d5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285686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5F1F40" w:rsidRDefault="005F1F40" w:rsidP="007E5FF9">
            <w:pPr>
              <w:spacing w:after="0"/>
              <w:ind w:left="246"/>
            </w:pPr>
          </w:p>
          <w:p w:rsidR="004D24BC" w:rsidRDefault="004D24BC" w:rsidP="007E5FF9">
            <w:pPr>
              <w:spacing w:after="0"/>
              <w:ind w:left="246"/>
            </w:pPr>
          </w:p>
          <w:p w:rsidR="005F1F40" w:rsidRPr="00563E86" w:rsidRDefault="005F1F40" w:rsidP="007E5FF9">
            <w:pPr>
              <w:spacing w:after="0"/>
              <w:ind w:left="246"/>
            </w:pPr>
          </w:p>
          <w:p w:rsidR="005F1F40" w:rsidRPr="00563E86" w:rsidRDefault="005F1F40" w:rsidP="007E5FF9">
            <w:pPr>
              <w:spacing w:after="0"/>
            </w:pPr>
            <w:r w:rsidRPr="00563E86">
              <w:t xml:space="preserve">                                                </w:t>
            </w:r>
            <w:r w:rsidR="007A39AF" w:rsidRPr="00563E86">
              <w:t xml:space="preserve">                 </w:t>
            </w:r>
            <w:r w:rsidR="004D24BC" w:rsidRPr="00563E86">
              <w:t xml:space="preserve"> </w:t>
            </w:r>
            <w:r w:rsidRPr="00563E86">
              <w:rPr>
                <w:sz w:val="28"/>
                <w:szCs w:val="28"/>
              </w:rPr>
              <w:t>Готовила</w:t>
            </w:r>
            <w:r w:rsidR="004D24BC" w:rsidRPr="00563E86">
              <w:rPr>
                <w:sz w:val="28"/>
                <w:szCs w:val="28"/>
              </w:rPr>
              <w:t>:</w:t>
            </w:r>
            <w:r w:rsidRPr="00563E86">
              <w:rPr>
                <w:sz w:val="28"/>
                <w:szCs w:val="28"/>
              </w:rPr>
              <w:t xml:space="preserve"> Анисова Анна Алексеевна</w:t>
            </w:r>
            <w:r w:rsidR="004D24BC" w:rsidRPr="00563E86">
              <w:rPr>
                <w:sz w:val="28"/>
                <w:szCs w:val="28"/>
              </w:rPr>
              <w:t>,</w:t>
            </w:r>
          </w:p>
          <w:p w:rsidR="005F1F40" w:rsidRPr="00563E86" w:rsidRDefault="005F1F40" w:rsidP="007E5FF9">
            <w:pPr>
              <w:spacing w:after="0"/>
              <w:ind w:left="246"/>
              <w:rPr>
                <w:sz w:val="28"/>
                <w:szCs w:val="28"/>
              </w:rPr>
            </w:pPr>
            <w:r w:rsidRPr="00563E86">
              <w:rPr>
                <w:sz w:val="28"/>
                <w:szCs w:val="28"/>
              </w:rPr>
              <w:t xml:space="preserve">                                </w:t>
            </w:r>
            <w:r w:rsidR="007A39AF" w:rsidRPr="00563E86">
              <w:rPr>
                <w:sz w:val="28"/>
                <w:szCs w:val="28"/>
              </w:rPr>
              <w:t xml:space="preserve">                </w:t>
            </w:r>
            <w:r w:rsidR="00B902BE" w:rsidRPr="00563E86">
              <w:rPr>
                <w:sz w:val="28"/>
                <w:szCs w:val="28"/>
              </w:rPr>
              <w:t>у</w:t>
            </w:r>
            <w:r w:rsidRPr="00563E86">
              <w:rPr>
                <w:sz w:val="28"/>
                <w:szCs w:val="28"/>
              </w:rPr>
              <w:t>ченица 10 «А» класса МОУ «Гимназии №21»</w:t>
            </w:r>
            <w:r w:rsidR="004D24BC" w:rsidRPr="00563E86">
              <w:rPr>
                <w:sz w:val="28"/>
                <w:szCs w:val="28"/>
              </w:rPr>
              <w:t>.</w:t>
            </w:r>
          </w:p>
          <w:p w:rsidR="005F1F40" w:rsidRPr="00563E86" w:rsidRDefault="005F1F40" w:rsidP="007E5FF9">
            <w:pPr>
              <w:spacing w:after="0"/>
              <w:ind w:left="246"/>
              <w:rPr>
                <w:sz w:val="28"/>
                <w:szCs w:val="28"/>
              </w:rPr>
            </w:pPr>
            <w:r w:rsidRPr="00563E86">
              <w:rPr>
                <w:sz w:val="28"/>
                <w:szCs w:val="28"/>
              </w:rPr>
              <w:t xml:space="preserve">                         </w:t>
            </w:r>
            <w:r w:rsidR="007A39AF" w:rsidRPr="00563E86">
              <w:rPr>
                <w:sz w:val="28"/>
                <w:szCs w:val="28"/>
              </w:rPr>
              <w:t xml:space="preserve">                      </w:t>
            </w:r>
            <w:r w:rsidRPr="00563E86">
              <w:rPr>
                <w:sz w:val="28"/>
                <w:szCs w:val="28"/>
              </w:rPr>
              <w:t xml:space="preserve"> Научный руководитель: Синицына Нина Сергеевна</w:t>
            </w:r>
            <w:r w:rsidR="004D24BC" w:rsidRPr="00563E86">
              <w:rPr>
                <w:sz w:val="28"/>
                <w:szCs w:val="28"/>
              </w:rPr>
              <w:t>.</w:t>
            </w:r>
          </w:p>
          <w:p w:rsidR="007A39AF" w:rsidRPr="004D24BC" w:rsidRDefault="007A39AF" w:rsidP="007E5FF9">
            <w:pPr>
              <w:tabs>
                <w:tab w:val="center" w:pos="4983"/>
              </w:tabs>
              <w:spacing w:after="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5F1F40" w:rsidRPr="00563E86" w:rsidRDefault="004D24BC" w:rsidP="005605D0">
            <w:pPr>
              <w:tabs>
                <w:tab w:val="center" w:pos="4983"/>
              </w:tabs>
              <w:spacing w:after="0"/>
              <w:jc w:val="center"/>
              <w:rPr>
                <w:rFonts w:ascii="Century Gothic" w:hAnsi="Century Gothic"/>
                <w:b/>
                <w:sz w:val="28"/>
                <w:szCs w:val="28"/>
              </w:rPr>
            </w:pPr>
            <w:r w:rsidRPr="00563E86">
              <w:rPr>
                <w:rFonts w:ascii="Century Gothic" w:hAnsi="Century Gothic"/>
                <w:b/>
                <w:sz w:val="28"/>
                <w:szCs w:val="28"/>
              </w:rPr>
              <w:t xml:space="preserve">    </w:t>
            </w:r>
            <w:r w:rsidR="007A39AF" w:rsidRPr="00563E86">
              <w:rPr>
                <w:rFonts w:ascii="Century Gothic" w:hAnsi="Century Gothic"/>
                <w:b/>
                <w:sz w:val="28"/>
                <w:szCs w:val="28"/>
              </w:rPr>
              <w:t>~ Э</w:t>
            </w:r>
            <w:r w:rsidR="005F1F40" w:rsidRPr="00563E86">
              <w:rPr>
                <w:rFonts w:ascii="Century Gothic" w:hAnsi="Century Gothic"/>
                <w:b/>
                <w:sz w:val="28"/>
                <w:szCs w:val="28"/>
              </w:rPr>
              <w:t>лектросталь – 201</w:t>
            </w:r>
            <w:r w:rsidR="005605D0">
              <w:rPr>
                <w:rFonts w:ascii="Century Gothic" w:hAnsi="Century Gothic"/>
                <w:b/>
                <w:sz w:val="28"/>
                <w:szCs w:val="28"/>
              </w:rPr>
              <w:t>1</w:t>
            </w:r>
            <w:r w:rsidR="007A39AF" w:rsidRPr="00563E86">
              <w:rPr>
                <w:rFonts w:ascii="Century Gothic" w:hAnsi="Century Gothic"/>
                <w:b/>
                <w:sz w:val="28"/>
                <w:szCs w:val="28"/>
              </w:rPr>
              <w:t xml:space="preserve"> ~</w:t>
            </w:r>
          </w:p>
        </w:tc>
      </w:tr>
    </w:tbl>
    <w:p w:rsidR="00D66D48" w:rsidRDefault="00D66D48" w:rsidP="007A39AF"/>
    <w:sectPr w:rsidR="00D66D48" w:rsidSect="00D66D4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42C" w:rsidRDefault="007E042C" w:rsidP="00D66D48">
      <w:pPr>
        <w:spacing w:after="0" w:line="240" w:lineRule="auto"/>
      </w:pPr>
      <w:r>
        <w:separator/>
      </w:r>
    </w:p>
  </w:endnote>
  <w:endnote w:type="continuationSeparator" w:id="0">
    <w:p w:rsidR="007E042C" w:rsidRDefault="007E042C" w:rsidP="00D6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42C" w:rsidRDefault="007E042C" w:rsidP="00D66D48">
      <w:pPr>
        <w:spacing w:after="0" w:line="240" w:lineRule="auto"/>
      </w:pPr>
      <w:r>
        <w:separator/>
      </w:r>
    </w:p>
  </w:footnote>
  <w:footnote w:type="continuationSeparator" w:id="0">
    <w:p w:rsidR="007E042C" w:rsidRDefault="007E042C" w:rsidP="00D66D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66D48"/>
    <w:rsid w:val="000C6A9F"/>
    <w:rsid w:val="00336D50"/>
    <w:rsid w:val="004D24BC"/>
    <w:rsid w:val="005605D0"/>
    <w:rsid w:val="00563E86"/>
    <w:rsid w:val="005F1F40"/>
    <w:rsid w:val="00651BE5"/>
    <w:rsid w:val="00704097"/>
    <w:rsid w:val="007A39AF"/>
    <w:rsid w:val="007E042C"/>
    <w:rsid w:val="007E5FF9"/>
    <w:rsid w:val="00B902BE"/>
    <w:rsid w:val="00D66D48"/>
    <w:rsid w:val="00DA158E"/>
    <w:rsid w:val="00F3334C"/>
    <w:rsid w:val="00F43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66D48"/>
  </w:style>
  <w:style w:type="paragraph" w:styleId="a5">
    <w:name w:val="footer"/>
    <w:basedOn w:val="a"/>
    <w:link w:val="a6"/>
    <w:uiPriority w:val="99"/>
    <w:semiHidden/>
    <w:unhideWhenUsed/>
    <w:rsid w:val="00D66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66D48"/>
  </w:style>
  <w:style w:type="paragraph" w:styleId="a7">
    <w:name w:val="Balloon Text"/>
    <w:basedOn w:val="a"/>
    <w:link w:val="a8"/>
    <w:uiPriority w:val="99"/>
    <w:semiHidden/>
    <w:unhideWhenUsed/>
    <w:rsid w:val="00336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6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cp:lastPrinted>2011-01-16T17:43:00Z</cp:lastPrinted>
  <dcterms:created xsi:type="dcterms:W3CDTF">2011-01-12T07:47:00Z</dcterms:created>
  <dcterms:modified xsi:type="dcterms:W3CDTF">2011-01-16T17:44:00Z</dcterms:modified>
</cp:coreProperties>
</file>